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151144" w:rsidRPr="00A7476F">
        <w:tc>
          <w:tcPr>
            <w:tcW w:w="9286" w:type="dxa"/>
            <w:gridSpan w:val="12"/>
            <w:shd w:val="clear" w:color="auto" w:fill="8DB3E2"/>
          </w:tcPr>
          <w:p w:rsidR="00151144" w:rsidRPr="00A7476F" w:rsidRDefault="00151144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A7476F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151144" w:rsidRPr="00A7476F" w:rsidRDefault="00151144" w:rsidP="00EE6C7D">
            <w:pPr>
              <w:jc w:val="center"/>
              <w:rPr>
                <w:lang w:val="en-US"/>
              </w:rPr>
            </w:pPr>
            <w:r w:rsidRPr="00A7476F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151144" w:rsidRPr="00DD1E63">
        <w:tc>
          <w:tcPr>
            <w:tcW w:w="2301" w:type="dxa"/>
            <w:gridSpan w:val="2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151144" w:rsidRPr="00DD1E63" w:rsidRDefault="00151144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DD1E63">
              <w:rPr>
                <w:color w:val="000000"/>
                <w:sz w:val="22"/>
                <w:szCs w:val="22"/>
                <w:lang w:val="en-US" w:eastAsia="en-US"/>
              </w:rPr>
              <w:t>5291309   COMBUSTION</w:t>
            </w:r>
          </w:p>
        </w:tc>
      </w:tr>
      <w:tr w:rsidR="00151144" w:rsidRPr="00DD1E63">
        <w:tc>
          <w:tcPr>
            <w:tcW w:w="2301" w:type="dxa"/>
            <w:gridSpan w:val="2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3</w:t>
            </w:r>
          </w:p>
        </w:tc>
      </w:tr>
      <w:tr w:rsidR="00151144" w:rsidRPr="00DD1E63">
        <w:tc>
          <w:tcPr>
            <w:tcW w:w="2301" w:type="dxa"/>
            <w:gridSpan w:val="2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7,5</w:t>
            </w:r>
          </w:p>
        </w:tc>
      </w:tr>
      <w:tr w:rsidR="00151144" w:rsidRPr="00DD1E63">
        <w:tc>
          <w:tcPr>
            <w:tcW w:w="2301" w:type="dxa"/>
            <w:gridSpan w:val="2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5" w:type="dxa"/>
            <w:gridSpan w:val="10"/>
          </w:tcPr>
          <w:p w:rsidR="00151144" w:rsidRPr="00DD1E63" w:rsidRDefault="00151144" w:rsidP="00A71B6B">
            <w:pPr>
              <w:rPr>
                <w:sz w:val="22"/>
                <w:szCs w:val="22"/>
              </w:rPr>
            </w:pPr>
            <w:r w:rsidRPr="00DD1E63">
              <w:rPr>
                <w:sz w:val="22"/>
                <w:szCs w:val="22"/>
              </w:rPr>
              <w:t>Prof. Dr. Ö. Murat DOĞAN  /    mdogan@gazi.edu.tr</w:t>
            </w:r>
          </w:p>
        </w:tc>
      </w:tr>
      <w:tr w:rsidR="00151144" w:rsidRPr="00DD1E63">
        <w:tc>
          <w:tcPr>
            <w:tcW w:w="2301" w:type="dxa"/>
            <w:gridSpan w:val="2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151144" w:rsidRPr="00DD1E63">
        <w:tc>
          <w:tcPr>
            <w:tcW w:w="2301" w:type="dxa"/>
            <w:gridSpan w:val="2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Elective</w:t>
            </w:r>
          </w:p>
        </w:tc>
      </w:tr>
      <w:tr w:rsidR="00151144" w:rsidRPr="00DD1E63">
        <w:tc>
          <w:tcPr>
            <w:tcW w:w="2301" w:type="dxa"/>
            <w:gridSpan w:val="2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151144" w:rsidRPr="00DD1E63">
        <w:tc>
          <w:tcPr>
            <w:tcW w:w="2301" w:type="dxa"/>
            <w:gridSpan w:val="2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5" w:type="dxa"/>
            <w:gridSpan w:val="10"/>
          </w:tcPr>
          <w:p w:rsidR="00151144" w:rsidRPr="00DD1E63" w:rsidRDefault="00151144" w:rsidP="00EE6C7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Fall</w:t>
            </w:r>
          </w:p>
        </w:tc>
      </w:tr>
      <w:tr w:rsidR="00151144" w:rsidRPr="00DD1E63">
        <w:tc>
          <w:tcPr>
            <w:tcW w:w="2301" w:type="dxa"/>
            <w:gridSpan w:val="2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-</w:t>
            </w:r>
          </w:p>
        </w:tc>
      </w:tr>
      <w:tr w:rsidR="00151144" w:rsidRPr="00DD1E63">
        <w:tc>
          <w:tcPr>
            <w:tcW w:w="2301" w:type="dxa"/>
            <w:gridSpan w:val="2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151144" w:rsidRPr="00DD1E63" w:rsidRDefault="00151144" w:rsidP="00EE6741">
            <w:pPr>
              <w:pStyle w:val="Title"/>
              <w:ind w:left="-36"/>
              <w:jc w:val="left"/>
              <w:rPr>
                <w:b w:val="0"/>
                <w:bCs w:val="0"/>
                <w:sz w:val="22"/>
                <w:szCs w:val="22"/>
              </w:rPr>
            </w:pPr>
            <w:r w:rsidRPr="00DD1E63">
              <w:rPr>
                <w:b w:val="0"/>
                <w:bCs w:val="0"/>
                <w:sz w:val="22"/>
                <w:szCs w:val="22"/>
              </w:rPr>
              <w:t>Toinvestigatecombustionphenomena in industrialprocesses</w:t>
            </w:r>
          </w:p>
        </w:tc>
      </w:tr>
      <w:tr w:rsidR="00151144" w:rsidRPr="00DD1E63">
        <w:tc>
          <w:tcPr>
            <w:tcW w:w="2301" w:type="dxa"/>
            <w:gridSpan w:val="2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</w:rPr>
              <w:t>Properties of fuelsandselection. Principles of combustionanditstermochemicalkinetics. Flameprogressionandstability. Homogenousandheteregenouscombustion. Designs of brulars, furnacesandothercombustionsystems. Stackdesign.</w:t>
            </w:r>
          </w:p>
        </w:tc>
      </w:tr>
      <w:tr w:rsidR="00151144" w:rsidRPr="00DD1E63">
        <w:tc>
          <w:tcPr>
            <w:tcW w:w="2301" w:type="dxa"/>
            <w:gridSpan w:val="2"/>
            <w:shd w:val="clear" w:color="auto" w:fill="C6D9F1"/>
          </w:tcPr>
          <w:p w:rsidR="00151144" w:rsidRPr="00DD1E63" w:rsidRDefault="00151144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Combustion phenomena in industrial processes and  combustion applications.</w:t>
            </w:r>
          </w:p>
        </w:tc>
      </w:tr>
      <w:tr w:rsidR="00151144" w:rsidRPr="00DD1E63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151144" w:rsidRPr="00DD1E63" w:rsidRDefault="00151144" w:rsidP="00EE6741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1. Borman, G. L., Ragland, K. W., Combustion Engineering, McGraw-Hill, 1998.</w:t>
            </w:r>
          </w:p>
          <w:p w:rsidR="00151144" w:rsidRPr="00DD1E63" w:rsidRDefault="00151144" w:rsidP="00EE6741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2.Conforth J.R. Combustion Engineering and Gas Utilisation, E and FN Spon, London, 1992.</w:t>
            </w:r>
          </w:p>
          <w:p w:rsidR="00151144" w:rsidRPr="00DD1E63" w:rsidRDefault="00151144" w:rsidP="00EE6741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3.Smoot, L.D., Smith, P.J., Coal Combustion and Gasification, Plenum Press, 1985.</w:t>
            </w:r>
          </w:p>
          <w:p w:rsidR="00151144" w:rsidRPr="00DD1E63" w:rsidRDefault="00151144" w:rsidP="00EE6741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4.Periodicals.</w:t>
            </w:r>
          </w:p>
        </w:tc>
      </w:tr>
      <w:tr w:rsidR="00151144" w:rsidRPr="00DD1E63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-</w:t>
            </w:r>
          </w:p>
        </w:tc>
      </w:tr>
      <w:tr w:rsidR="00151144" w:rsidRPr="00DD1E63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151144" w:rsidRPr="00DD1E63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1013" w:type="dxa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28" w:type="dxa"/>
            <w:gridSpan w:val="2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86" w:type="dxa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35</w:t>
            </w:r>
          </w:p>
        </w:tc>
        <w:tc>
          <w:tcPr>
            <w:tcW w:w="895" w:type="dxa"/>
            <w:gridSpan w:val="2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799" w:type="dxa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84</w:t>
            </w:r>
          </w:p>
        </w:tc>
        <w:tc>
          <w:tcPr>
            <w:tcW w:w="794" w:type="dxa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191</w:t>
            </w:r>
          </w:p>
        </w:tc>
        <w:tc>
          <w:tcPr>
            <w:tcW w:w="820" w:type="dxa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7,5</w:t>
            </w:r>
          </w:p>
        </w:tc>
      </w:tr>
      <w:tr w:rsidR="00151144" w:rsidRPr="00DD1E63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151144" w:rsidRPr="00DD1E63" w:rsidRDefault="00151144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151144" w:rsidRPr="00DD1E63" w:rsidRDefault="00151144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151144" w:rsidRPr="00DD1E6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  <w:r w:rsidRPr="00DD1E63">
              <w:rPr>
                <w:sz w:val="22"/>
                <w:szCs w:val="22"/>
              </w:rPr>
              <w:t>2</w:t>
            </w:r>
          </w:p>
        </w:tc>
        <w:tc>
          <w:tcPr>
            <w:tcW w:w="2709" w:type="dxa"/>
            <w:gridSpan w:val="4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  <w:r w:rsidRPr="00DD1E63">
              <w:rPr>
                <w:sz w:val="22"/>
                <w:szCs w:val="22"/>
              </w:rPr>
              <w:t>30</w:t>
            </w:r>
          </w:p>
        </w:tc>
      </w:tr>
      <w:tr w:rsidR="00151144" w:rsidRPr="00DD1E6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  <w:r w:rsidRPr="00DD1E63">
              <w:rPr>
                <w:sz w:val="22"/>
                <w:szCs w:val="22"/>
              </w:rPr>
              <w:t>2</w:t>
            </w:r>
          </w:p>
        </w:tc>
        <w:tc>
          <w:tcPr>
            <w:tcW w:w="2709" w:type="dxa"/>
            <w:gridSpan w:val="4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  <w:r w:rsidRPr="00DD1E63">
              <w:rPr>
                <w:sz w:val="22"/>
                <w:szCs w:val="22"/>
              </w:rPr>
              <w:t>5</w:t>
            </w:r>
          </w:p>
        </w:tc>
      </w:tr>
      <w:tr w:rsidR="00151144" w:rsidRPr="00DD1E6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  <w:r w:rsidRPr="00DD1E63">
              <w:rPr>
                <w:sz w:val="22"/>
                <w:szCs w:val="22"/>
              </w:rPr>
              <w:t>3</w:t>
            </w:r>
          </w:p>
        </w:tc>
        <w:tc>
          <w:tcPr>
            <w:tcW w:w="2709" w:type="dxa"/>
            <w:gridSpan w:val="4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  <w:r w:rsidRPr="00DD1E63">
              <w:rPr>
                <w:sz w:val="22"/>
                <w:szCs w:val="22"/>
              </w:rPr>
              <w:t>5</w:t>
            </w:r>
          </w:p>
        </w:tc>
      </w:tr>
      <w:tr w:rsidR="00151144" w:rsidRPr="00DD1E6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  <w:r w:rsidRPr="00DD1E63">
              <w:rPr>
                <w:sz w:val="22"/>
                <w:szCs w:val="22"/>
              </w:rPr>
              <w:t>1</w:t>
            </w:r>
          </w:p>
        </w:tc>
        <w:tc>
          <w:tcPr>
            <w:tcW w:w="2709" w:type="dxa"/>
            <w:gridSpan w:val="4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  <w:r w:rsidRPr="00DD1E63">
              <w:rPr>
                <w:sz w:val="22"/>
                <w:szCs w:val="22"/>
              </w:rPr>
              <w:t>20</w:t>
            </w:r>
          </w:p>
        </w:tc>
      </w:tr>
      <w:tr w:rsidR="00151144" w:rsidRPr="00DD1E6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9" w:type="dxa"/>
            <w:gridSpan w:val="4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</w:p>
        </w:tc>
      </w:tr>
      <w:tr w:rsidR="00151144" w:rsidRPr="00DD1E6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9" w:type="dxa"/>
            <w:gridSpan w:val="4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</w:p>
        </w:tc>
      </w:tr>
      <w:tr w:rsidR="00151144" w:rsidRPr="00DD1E6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9" w:type="dxa"/>
            <w:gridSpan w:val="4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</w:p>
        </w:tc>
      </w:tr>
      <w:tr w:rsidR="00151144" w:rsidRPr="00DD1E63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  <w:r w:rsidRPr="00DD1E63">
              <w:rPr>
                <w:sz w:val="22"/>
                <w:szCs w:val="22"/>
              </w:rPr>
              <w:t>1</w:t>
            </w:r>
          </w:p>
        </w:tc>
        <w:tc>
          <w:tcPr>
            <w:tcW w:w="2709" w:type="dxa"/>
            <w:gridSpan w:val="4"/>
          </w:tcPr>
          <w:p w:rsidR="00151144" w:rsidRPr="00DD1E63" w:rsidRDefault="00151144" w:rsidP="00A71B6B">
            <w:pPr>
              <w:jc w:val="center"/>
              <w:rPr>
                <w:sz w:val="22"/>
                <w:szCs w:val="22"/>
              </w:rPr>
            </w:pPr>
            <w:r w:rsidRPr="00DD1E63">
              <w:rPr>
                <w:sz w:val="22"/>
                <w:szCs w:val="22"/>
              </w:rPr>
              <w:t>40</w:t>
            </w:r>
          </w:p>
        </w:tc>
      </w:tr>
      <w:tr w:rsidR="00151144" w:rsidRPr="00DD1E63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151144" w:rsidRPr="00DD1E63" w:rsidRDefault="00151144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151144" w:rsidRPr="00DD1E63">
        <w:tc>
          <w:tcPr>
            <w:tcW w:w="1522" w:type="dxa"/>
            <w:shd w:val="clear" w:color="auto" w:fill="8DB3E2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Properties of fuels and selectivity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Properties of fuels and selectivity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Principles of combustion and its termochemical kinetics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Principles of combustion and its termochemical kinetics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Flame progression and stability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Flame progression and stability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Homogenous and heteregenous combustion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Homogenous and heteregenous combustion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Homogenous and heteregenous combustion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Designs of brulars, furnaces and other combustion systems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Designs of brulars, furnaces and other combustion systems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Stack design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Stack design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Stack design</w:t>
            </w:r>
          </w:p>
        </w:tc>
      </w:tr>
      <w:tr w:rsidR="00151144" w:rsidRPr="00DD1E63">
        <w:tc>
          <w:tcPr>
            <w:tcW w:w="1522" w:type="dxa"/>
            <w:shd w:val="clear" w:color="auto" w:fill="C6D9F1"/>
          </w:tcPr>
          <w:p w:rsidR="00151144" w:rsidRPr="00DD1E63" w:rsidRDefault="00151144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DD1E63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151144" w:rsidRPr="00DD1E63" w:rsidRDefault="00151144" w:rsidP="00EE6C7D">
            <w:pPr>
              <w:rPr>
                <w:sz w:val="22"/>
                <w:szCs w:val="22"/>
                <w:lang w:val="en-US"/>
              </w:rPr>
            </w:pPr>
            <w:r w:rsidRPr="00DD1E63">
              <w:rPr>
                <w:sz w:val="22"/>
                <w:szCs w:val="22"/>
                <w:lang w:val="en-US"/>
              </w:rPr>
              <w:t>Stack design</w:t>
            </w:r>
          </w:p>
        </w:tc>
      </w:tr>
    </w:tbl>
    <w:p w:rsidR="00151144" w:rsidRPr="00DD1E63" w:rsidRDefault="00151144" w:rsidP="00E755EE">
      <w:pPr>
        <w:rPr>
          <w:sz w:val="22"/>
          <w:szCs w:val="22"/>
        </w:rPr>
      </w:pPr>
    </w:p>
    <w:sectPr w:rsidR="00151144" w:rsidRPr="00DD1E63" w:rsidSect="00E755EE">
      <w:footerReference w:type="default" r:id="rId7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144" w:rsidRDefault="00151144" w:rsidP="00043C8C">
      <w:r>
        <w:separator/>
      </w:r>
    </w:p>
  </w:endnote>
  <w:endnote w:type="continuationSeparator" w:id="1">
    <w:p w:rsidR="00151144" w:rsidRDefault="00151144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144" w:rsidRDefault="00151144">
    <w:pPr>
      <w:pStyle w:val="Footer"/>
      <w:jc w:val="center"/>
    </w:pPr>
  </w:p>
  <w:p w:rsidR="00151144" w:rsidRDefault="001511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144" w:rsidRDefault="00151144" w:rsidP="00043C8C">
      <w:r>
        <w:separator/>
      </w:r>
    </w:p>
  </w:footnote>
  <w:footnote w:type="continuationSeparator" w:id="1">
    <w:p w:rsidR="00151144" w:rsidRDefault="00151144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62984"/>
    <w:multiLevelType w:val="hybridMultilevel"/>
    <w:tmpl w:val="BFC45C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0E786A"/>
    <w:rsid w:val="000F3499"/>
    <w:rsid w:val="00151144"/>
    <w:rsid w:val="002427A7"/>
    <w:rsid w:val="00356E3D"/>
    <w:rsid w:val="00365270"/>
    <w:rsid w:val="00375B32"/>
    <w:rsid w:val="00375B95"/>
    <w:rsid w:val="003E734C"/>
    <w:rsid w:val="004272E3"/>
    <w:rsid w:val="00447F36"/>
    <w:rsid w:val="0050686D"/>
    <w:rsid w:val="006C24CB"/>
    <w:rsid w:val="00710CF7"/>
    <w:rsid w:val="00907BE1"/>
    <w:rsid w:val="009C1A06"/>
    <w:rsid w:val="009F6D34"/>
    <w:rsid w:val="00A71B6B"/>
    <w:rsid w:val="00A7476F"/>
    <w:rsid w:val="00B04A97"/>
    <w:rsid w:val="00BA1229"/>
    <w:rsid w:val="00BC7D18"/>
    <w:rsid w:val="00C176D8"/>
    <w:rsid w:val="00C66B6D"/>
    <w:rsid w:val="00D91348"/>
    <w:rsid w:val="00DD1E63"/>
    <w:rsid w:val="00E70F62"/>
    <w:rsid w:val="00E755EE"/>
    <w:rsid w:val="00EB53AA"/>
    <w:rsid w:val="00EE6741"/>
    <w:rsid w:val="00EE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paragraph" w:styleId="Title">
    <w:name w:val="Title"/>
    <w:aliases w:val="Char,Char Char Char,Char Char Char Char"/>
    <w:basedOn w:val="Normal"/>
    <w:link w:val="TitleChar"/>
    <w:uiPriority w:val="99"/>
    <w:qFormat/>
    <w:rsid w:val="00EE6741"/>
    <w:pPr>
      <w:jc w:val="center"/>
    </w:pPr>
    <w:rPr>
      <w:b/>
      <w:bCs/>
      <w:lang w:eastAsia="en-US"/>
    </w:rPr>
  </w:style>
  <w:style w:type="character" w:customStyle="1" w:styleId="TitleChar">
    <w:name w:val="Title Char"/>
    <w:aliases w:val="Char Char,Char Char Char Char1,Char Char Char Char Char"/>
    <w:basedOn w:val="DefaultParagraphFont"/>
    <w:link w:val="Title"/>
    <w:uiPriority w:val="99"/>
    <w:locked/>
    <w:rsid w:val="00EE6741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325</Words>
  <Characters>1857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yilmaz</dc:creator>
  <cp:keywords/>
  <dc:description/>
  <cp:lastModifiedBy> </cp:lastModifiedBy>
  <cp:revision>6</cp:revision>
  <cp:lastPrinted>2013-04-30T13:54:00Z</cp:lastPrinted>
  <dcterms:created xsi:type="dcterms:W3CDTF">2013-05-28T06:41:00Z</dcterms:created>
  <dcterms:modified xsi:type="dcterms:W3CDTF">2013-06-06T07:59:00Z</dcterms:modified>
</cp:coreProperties>
</file>